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998" w14:textId="36896996" w:rsidR="005C2ED9" w:rsidRPr="00004166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0A7B7E" w:rsidRPr="008B7716">
        <w:rPr>
          <w:rFonts w:ascii="Arial" w:eastAsiaTheme="minorEastAsia" w:hAnsi="Arial" w:cs="Arial" w:hint="eastAsia"/>
          <w:b/>
          <w:bCs/>
          <w:sz w:val="24"/>
          <w:lang w:eastAsia="ko-KR"/>
        </w:rPr>
        <w:t>3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240</w:t>
      </w:r>
      <w:r w:rsidR="008B7716" w:rsidRPr="008B7716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6294</w:t>
      </w:r>
    </w:p>
    <w:p w14:paraId="3BDDA17D" w14:textId="27C21089" w:rsidR="005C2ED9" w:rsidRPr="009A120A" w:rsidRDefault="000A7B7E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Jeju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May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27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3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>
        <w:rPr>
          <w:rFonts w:ascii="Arial" w:hAnsi="Arial" w:cs="Arial" w:hint="eastAsia"/>
          <w:b/>
          <w:bCs/>
          <w:color w:val="0000FF"/>
          <w:lang w:eastAsia="ko-KR"/>
        </w:rPr>
        <w:t>xxxxx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6979635E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0A7B7E">
        <w:rPr>
          <w:rFonts w:ascii="Arial" w:hAnsi="Arial" w:cs="Arial" w:hint="eastAsia"/>
          <w:b/>
          <w:lang w:eastAsia="ko-KR"/>
        </w:rPr>
        <w:t xml:space="preserve">A new solution: </w:t>
      </w:r>
      <w:r w:rsidR="008E3FF3" w:rsidRPr="008E3FF3">
        <w:rPr>
          <w:rFonts w:ascii="Arial" w:hAnsi="Arial" w:cs="Arial"/>
          <w:b/>
          <w:lang w:eastAsia="ko-KR"/>
        </w:rPr>
        <w:t xml:space="preserve">5GC support for </w:t>
      </w:r>
      <w:proofErr w:type="spellStart"/>
      <w:r w:rsidR="008E3FF3" w:rsidRPr="008E3FF3">
        <w:rPr>
          <w:rFonts w:ascii="Arial" w:hAnsi="Arial" w:cs="Arial"/>
          <w:b/>
          <w:lang w:eastAsia="ko-KR"/>
        </w:rPr>
        <w:t>gNB</w:t>
      </w:r>
      <w:proofErr w:type="spellEnd"/>
      <w:r w:rsidR="008E3FF3" w:rsidRPr="008E3FF3">
        <w:rPr>
          <w:rFonts w:ascii="Arial" w:hAnsi="Arial" w:cs="Arial"/>
          <w:b/>
          <w:lang w:eastAsia="ko-KR"/>
        </w:rPr>
        <w:t xml:space="preserve"> to optimize AIoT communications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Pr="009A120A">
        <w:rPr>
          <w:rFonts w:ascii="Arial" w:hAnsi="Arial" w:cs="Arial"/>
          <w:b/>
        </w:rPr>
        <w:t>FS_AmbientIoT</w:t>
      </w:r>
      <w:proofErr w:type="spellEnd"/>
      <w:r w:rsidRPr="009A120A">
        <w:rPr>
          <w:rFonts w:ascii="Arial" w:hAnsi="Arial" w:cs="Arial"/>
          <w:b/>
        </w:rPr>
        <w:t xml:space="preserve"> / Rel-19</w:t>
      </w:r>
    </w:p>
    <w:p w14:paraId="11AE0D43" w14:textId="537228D8" w:rsidR="005C2ED9" w:rsidRPr="009A120A" w:rsidRDefault="005C2ED9" w:rsidP="005C2ED9">
      <w:pPr>
        <w:jc w:val="both"/>
        <w:rPr>
          <w:rFonts w:ascii="Arial" w:hAnsi="Arial" w:cs="Arial"/>
          <w:i/>
        </w:rPr>
      </w:pPr>
      <w:r w:rsidRPr="009A120A">
        <w:rPr>
          <w:rFonts w:ascii="Arial" w:hAnsi="Arial" w:cs="Arial"/>
          <w:i/>
        </w:rPr>
        <w:t xml:space="preserve">Abstract: a new solution to support </w:t>
      </w:r>
      <w:r>
        <w:rPr>
          <w:rFonts w:ascii="Arial" w:hAnsi="Arial" w:cs="Arial"/>
          <w:i/>
        </w:rPr>
        <w:t>information transfer from the</w:t>
      </w:r>
      <w:r w:rsidRPr="009A120A">
        <w:rPr>
          <w:rFonts w:ascii="Arial" w:hAnsi="Arial" w:cs="Arial"/>
          <w:i/>
        </w:rPr>
        <w:t xml:space="preserve"> Ambient IoT </w:t>
      </w:r>
      <w:r>
        <w:rPr>
          <w:rFonts w:ascii="Arial" w:hAnsi="Arial" w:cs="Arial"/>
          <w:i/>
        </w:rPr>
        <w:t>de</w:t>
      </w:r>
      <w:r w:rsidRPr="009A120A">
        <w:rPr>
          <w:rFonts w:ascii="Arial" w:hAnsi="Arial" w:cs="Arial"/>
          <w:i/>
        </w:rPr>
        <w:t>vices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1FD7B218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030327">
        <w:rPr>
          <w:rFonts w:hint="eastAsia"/>
          <w:lang w:eastAsia="ko-KR"/>
        </w:rPr>
        <w:t>propose a new solution for Ambient IoT</w:t>
      </w:r>
      <w:r>
        <w:rPr>
          <w:lang w:eastAsia="zh-CN"/>
        </w:rPr>
        <w:t>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2C7898A9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v0.</w:t>
      </w:r>
      <w:r w:rsidR="00A3495B">
        <w:rPr>
          <w:rFonts w:hint="eastAsia"/>
          <w:lang w:eastAsia="ko-KR"/>
        </w:rPr>
        <w:t>3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57147CA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642780">
        <w:rPr>
          <w:rFonts w:ascii="Arial" w:hAnsi="Arial" w:hint="eastAsia"/>
          <w:i/>
          <w:color w:val="FF0000"/>
          <w:sz w:val="24"/>
          <w:lang w:val="en-US" w:eastAsia="ko-KR"/>
        </w:rPr>
        <w:t>(All text is new)</w:t>
      </w:r>
    </w:p>
    <w:p w14:paraId="2A5D3137" w14:textId="2ACFCC94" w:rsidR="00427857" w:rsidRPr="00427857" w:rsidRDefault="00427857" w:rsidP="0042785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160698660"/>
      <w:bookmarkEnd w:id="2"/>
      <w:r w:rsidRPr="00427857">
        <w:rPr>
          <w:rFonts w:ascii="Arial" w:eastAsia="Times New Roman" w:hAnsi="Arial"/>
          <w:color w:val="auto"/>
          <w:sz w:val="32"/>
          <w:lang w:eastAsia="en-GB"/>
        </w:rPr>
        <w:t>6.</w:t>
      </w:r>
      <w:r w:rsidR="009471C8" w:rsidRPr="00642780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427857">
        <w:rPr>
          <w:rFonts w:ascii="Arial" w:eastAsia="Times New Roman" w:hAnsi="Arial"/>
          <w:color w:val="auto"/>
          <w:sz w:val="32"/>
          <w:lang w:eastAsia="en-GB"/>
        </w:rPr>
        <w:tab/>
        <w:t>Solution #</w:t>
      </w:r>
      <w:r w:rsidR="009471C8" w:rsidRPr="00642780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427857">
        <w:rPr>
          <w:rFonts w:ascii="Arial" w:eastAsia="Times New Roman" w:hAnsi="Arial"/>
          <w:color w:val="auto"/>
          <w:sz w:val="32"/>
          <w:lang w:eastAsia="en-GB"/>
        </w:rPr>
        <w:t xml:space="preserve">: </w:t>
      </w:r>
      <w:bookmarkEnd w:id="3"/>
      <w:r w:rsidR="008E3FF3">
        <w:rPr>
          <w:rFonts w:ascii="Arial" w:eastAsiaTheme="minorEastAsia" w:hAnsi="Arial" w:hint="eastAsia"/>
          <w:color w:val="auto"/>
          <w:sz w:val="32"/>
          <w:lang w:eastAsia="ko-KR"/>
        </w:rPr>
        <w:t xml:space="preserve">5GC support for </w:t>
      </w:r>
      <w:proofErr w:type="spellStart"/>
      <w:r w:rsidR="008E3FF3">
        <w:rPr>
          <w:rFonts w:ascii="Arial" w:eastAsiaTheme="minorEastAsia" w:hAnsi="Arial" w:hint="eastAsia"/>
          <w:color w:val="auto"/>
          <w:sz w:val="32"/>
          <w:lang w:eastAsia="ko-KR"/>
        </w:rPr>
        <w:t>gNB</w:t>
      </w:r>
      <w:proofErr w:type="spellEnd"/>
      <w:r w:rsidR="008E3FF3">
        <w:rPr>
          <w:rFonts w:ascii="Arial" w:eastAsiaTheme="minorEastAsia" w:hAnsi="Arial" w:hint="eastAsia"/>
          <w:color w:val="auto"/>
          <w:sz w:val="32"/>
          <w:lang w:eastAsia="ko-KR"/>
        </w:rPr>
        <w:t xml:space="preserve"> to optimize </w:t>
      </w:r>
      <w:r w:rsidR="00030327" w:rsidRPr="00642780">
        <w:rPr>
          <w:rFonts w:ascii="Arial" w:eastAsia="Times New Roman" w:hAnsi="Arial" w:hint="eastAsia"/>
          <w:color w:val="auto"/>
          <w:sz w:val="32"/>
          <w:lang w:eastAsia="en-GB"/>
        </w:rPr>
        <w:t>AIoT communication</w:t>
      </w:r>
      <w:r w:rsidR="008E3FF3">
        <w:rPr>
          <w:rFonts w:ascii="Arial" w:eastAsiaTheme="minorEastAsia" w:hAnsi="Arial" w:hint="eastAsia"/>
          <w:color w:val="auto"/>
          <w:sz w:val="32"/>
          <w:lang w:eastAsia="ko-KR"/>
        </w:rPr>
        <w:t>s</w:t>
      </w:r>
      <w:r w:rsidR="00030327" w:rsidRPr="00642780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</w:p>
    <w:p w14:paraId="5435E6FE" w14:textId="1ECC2FC0" w:rsidR="00427857" w:rsidRPr="00427857" w:rsidRDefault="00427857" w:rsidP="004278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" w:name="_Toc160698661"/>
      <w:r w:rsidRPr="00427857">
        <w:rPr>
          <w:rFonts w:ascii="Arial" w:eastAsia="Times New Roman" w:hAnsi="Arial"/>
          <w:color w:val="auto"/>
          <w:sz w:val="28"/>
          <w:lang w:eastAsia="en-GB"/>
        </w:rPr>
        <w:t>6.</w:t>
      </w:r>
      <w:r w:rsidR="009471C8"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427857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4"/>
    </w:p>
    <w:p w14:paraId="32EB7A36" w14:textId="77777777" w:rsidR="00427857" w:rsidRPr="00427857" w:rsidRDefault="00427857" w:rsidP="00427857">
      <w:pPr>
        <w:rPr>
          <w:rFonts w:eastAsia="DengXian"/>
          <w:color w:val="auto"/>
          <w:lang w:eastAsia="en-GB"/>
        </w:rPr>
      </w:pPr>
      <w:r w:rsidRPr="00427857">
        <w:rPr>
          <w:rFonts w:eastAsia="DengXian"/>
          <w:color w:val="auto"/>
          <w:lang w:eastAsia="en-GB"/>
        </w:rPr>
        <w:t>This solution address aspects of key issue #3 on Support of Ambient IoT Services.</w:t>
      </w:r>
    </w:p>
    <w:p w14:paraId="5AD481C8" w14:textId="77777777" w:rsidR="005B64D8" w:rsidRDefault="00427857" w:rsidP="00427857">
      <w:pPr>
        <w:rPr>
          <w:rFonts w:eastAsiaTheme="minorEastAsia"/>
          <w:color w:val="auto"/>
          <w:lang w:eastAsia="ko-KR"/>
        </w:rPr>
      </w:pPr>
      <w:r w:rsidRPr="00427857">
        <w:rPr>
          <w:rFonts w:eastAsia="DengXian"/>
          <w:color w:val="auto"/>
          <w:lang w:eastAsia="en-GB"/>
        </w:rPr>
        <w:t xml:space="preserve">This solution </w:t>
      </w:r>
      <w:r w:rsidR="00642780">
        <w:rPr>
          <w:rFonts w:eastAsiaTheme="minorEastAsia" w:hint="eastAsia"/>
          <w:color w:val="auto"/>
          <w:lang w:eastAsia="ko-KR"/>
        </w:rPr>
        <w:t xml:space="preserve">targets </w:t>
      </w:r>
      <w:r w:rsidR="005B64D8">
        <w:rPr>
          <w:rFonts w:eastAsiaTheme="minorEastAsia" w:hint="eastAsia"/>
          <w:color w:val="auto"/>
          <w:lang w:eastAsia="ko-KR"/>
        </w:rPr>
        <w:t>DO-DTT traffic types</w:t>
      </w:r>
      <w:r w:rsidR="00642780">
        <w:rPr>
          <w:rFonts w:eastAsiaTheme="minorEastAsia" w:hint="eastAsia"/>
          <w:color w:val="auto"/>
          <w:lang w:eastAsia="ko-KR"/>
        </w:rPr>
        <w:t xml:space="preserve"> where multiple AIoT devices respond to the same reader</w:t>
      </w:r>
      <w:r w:rsidR="005B64D8">
        <w:rPr>
          <w:rFonts w:eastAsiaTheme="minorEastAsia" w:hint="eastAsia"/>
          <w:color w:val="auto"/>
          <w:lang w:eastAsia="ko-KR"/>
        </w:rPr>
        <w:t xml:space="preserve">, applied for both Topology 1 and 2. </w:t>
      </w:r>
    </w:p>
    <w:p w14:paraId="422E0558" w14:textId="7A8FDA35" w:rsidR="00DE00CD" w:rsidRDefault="00DE00CD" w:rsidP="00EA6164">
      <w:pPr>
        <w:rPr>
          <w:rFonts w:eastAsiaTheme="minorEastAsia"/>
          <w:color w:val="auto"/>
          <w:lang w:eastAsia="ko-KR"/>
        </w:rPr>
      </w:pPr>
      <w:r w:rsidRPr="00DE00CD">
        <w:rPr>
          <w:rFonts w:eastAsiaTheme="minorEastAsia"/>
          <w:color w:val="auto"/>
          <w:lang w:eastAsia="ko-KR"/>
        </w:rPr>
        <w:t>In a scenario where a service operation is requested with a timeout indicating the period within which it expects responses, the 5GC/</w:t>
      </w:r>
      <w:proofErr w:type="spellStart"/>
      <w:r w:rsidRPr="00DE00CD">
        <w:rPr>
          <w:rFonts w:eastAsiaTheme="minorEastAsia"/>
          <w:color w:val="auto"/>
          <w:lang w:eastAsia="ko-KR"/>
        </w:rPr>
        <w:t>gNB</w:t>
      </w:r>
      <w:proofErr w:type="spellEnd"/>
      <w:r w:rsidRPr="00DE00CD">
        <w:rPr>
          <w:rFonts w:eastAsiaTheme="minorEastAsia"/>
          <w:color w:val="auto"/>
          <w:lang w:eastAsia="ko-KR"/>
        </w:rPr>
        <w:t xml:space="preserve"> may discard responses from target AIoT devices if they arrive after the specified timeout has expired</w:t>
      </w:r>
      <w:r>
        <w:rPr>
          <w:rFonts w:eastAsiaTheme="minorEastAsia" w:hint="eastAsia"/>
          <w:color w:val="auto"/>
          <w:lang w:eastAsia="ko-KR"/>
        </w:rPr>
        <w:t>.</w:t>
      </w:r>
    </w:p>
    <w:p w14:paraId="7A5ABC28" w14:textId="043A0DBF" w:rsidR="00BA4488" w:rsidRDefault="008C675B" w:rsidP="00EA6164">
      <w:pPr>
        <w:rPr>
          <w:noProof/>
          <w:lang w:val="en-US"/>
        </w:rPr>
      </w:pPr>
      <w:r w:rsidRPr="008C675B">
        <w:rPr>
          <w:rFonts w:eastAsiaTheme="minorEastAsia"/>
          <w:color w:val="auto"/>
          <w:lang w:eastAsia="ko-KR"/>
        </w:rPr>
        <w:t xml:space="preserve">This solution proposes a mechanism to minimize discarded responses by assisting the </w:t>
      </w:r>
      <w:proofErr w:type="spellStart"/>
      <w:r w:rsidRPr="008C675B">
        <w:rPr>
          <w:rFonts w:eastAsiaTheme="minorEastAsia"/>
          <w:color w:val="auto"/>
          <w:lang w:eastAsia="ko-KR"/>
        </w:rPr>
        <w:t>gNB</w:t>
      </w:r>
      <w:proofErr w:type="spellEnd"/>
      <w:r w:rsidRPr="008C675B">
        <w:rPr>
          <w:rFonts w:eastAsiaTheme="minorEastAsia"/>
          <w:color w:val="auto"/>
          <w:lang w:eastAsia="ko-KR"/>
        </w:rPr>
        <w:t xml:space="preserve"> in optimizing the </w:t>
      </w:r>
      <w:r>
        <w:rPr>
          <w:rFonts w:eastAsiaTheme="minorEastAsia" w:hint="eastAsia"/>
          <w:color w:val="auto"/>
          <w:lang w:eastAsia="ko-KR"/>
        </w:rPr>
        <w:t>r</w:t>
      </w:r>
      <w:r w:rsidRPr="008C675B">
        <w:rPr>
          <w:rFonts w:eastAsiaTheme="minorEastAsia"/>
          <w:color w:val="auto"/>
          <w:lang w:eastAsia="ko-KR"/>
        </w:rPr>
        <w:t xml:space="preserve">andom </w:t>
      </w:r>
      <w:r>
        <w:rPr>
          <w:rFonts w:eastAsiaTheme="minorEastAsia" w:hint="eastAsia"/>
          <w:color w:val="auto"/>
          <w:lang w:eastAsia="ko-KR"/>
        </w:rPr>
        <w:t>a</w:t>
      </w:r>
      <w:r w:rsidRPr="008C675B">
        <w:rPr>
          <w:rFonts w:eastAsiaTheme="minorEastAsia"/>
          <w:color w:val="auto"/>
          <w:lang w:eastAsia="ko-KR"/>
        </w:rPr>
        <w:t>ccess parameters</w:t>
      </w:r>
      <w:r>
        <w:rPr>
          <w:rFonts w:eastAsiaTheme="minorEastAsia" w:hint="eastAsia"/>
          <w:color w:val="auto"/>
          <w:lang w:eastAsia="ko-KR"/>
        </w:rPr>
        <w:t>.</w:t>
      </w:r>
    </w:p>
    <w:p w14:paraId="056EBD8F" w14:textId="4C684891" w:rsidR="00EA6164" w:rsidRDefault="00EA6164" w:rsidP="00EA6164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color w:val="auto"/>
          <w:sz w:val="28"/>
          <w:lang w:eastAsia="ko-KR"/>
        </w:rPr>
      </w:pPr>
      <w:bookmarkStart w:id="5" w:name="_Toc160698662"/>
      <w:r w:rsidRPr="00427857">
        <w:rPr>
          <w:rFonts w:ascii="Arial" w:eastAsia="Times New Roman" w:hAnsi="Arial"/>
          <w:color w:val="auto"/>
          <w:sz w:val="28"/>
          <w:lang w:eastAsia="en-GB"/>
        </w:rPr>
        <w:t>6.</w:t>
      </w:r>
      <w:r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</w:t>
      </w:r>
      <w:r>
        <w:rPr>
          <w:rFonts w:ascii="Arial" w:eastAsiaTheme="minorEastAsia" w:hAnsi="Arial" w:hint="eastAsia"/>
          <w:color w:val="auto"/>
          <w:sz w:val="28"/>
          <w:lang w:eastAsia="ko-KR"/>
        </w:rPr>
        <w:t>2</w:t>
      </w:r>
      <w:r w:rsidRPr="00427857">
        <w:rPr>
          <w:rFonts w:ascii="Arial" w:eastAsia="Times New Roman" w:hAnsi="Arial" w:hint="eastAsia"/>
          <w:color w:val="auto"/>
          <w:sz w:val="28"/>
          <w:lang w:eastAsia="en-GB"/>
        </w:rPr>
        <w:tab/>
      </w:r>
      <w:r>
        <w:rPr>
          <w:rFonts w:ascii="Arial" w:eastAsiaTheme="minorEastAsia" w:hAnsi="Arial" w:hint="eastAsia"/>
          <w:color w:val="auto"/>
          <w:sz w:val="28"/>
          <w:lang w:eastAsia="ko-KR"/>
        </w:rPr>
        <w:t>Assumptions</w:t>
      </w:r>
    </w:p>
    <w:p w14:paraId="18644041" w14:textId="32D19E20" w:rsidR="00EA6164" w:rsidRDefault="00EA6164" w:rsidP="00EA6164">
      <w:pPr>
        <w:rPr>
          <w:rFonts w:eastAsiaTheme="minorEastAsia"/>
          <w:color w:val="auto"/>
          <w:lang w:eastAsia="ko-KR"/>
        </w:rPr>
      </w:pPr>
      <w:r w:rsidRPr="00EA6164">
        <w:rPr>
          <w:rFonts w:eastAsiaTheme="minorEastAsia" w:hint="eastAsia"/>
          <w:color w:val="auto"/>
          <w:lang w:eastAsia="ko-KR"/>
        </w:rPr>
        <w:t>Th</w:t>
      </w:r>
      <w:r>
        <w:rPr>
          <w:rFonts w:eastAsiaTheme="minorEastAsia" w:hint="eastAsia"/>
          <w:color w:val="auto"/>
          <w:lang w:eastAsia="ko-KR"/>
        </w:rPr>
        <w:t>is solution is designed with the following assumptions:</w:t>
      </w:r>
    </w:p>
    <w:p w14:paraId="5431BE3D" w14:textId="47264914" w:rsidR="00EA6164" w:rsidRDefault="00EA6164" w:rsidP="00EA6164">
      <w:pPr>
        <w:pStyle w:val="ListParagraph"/>
        <w:numPr>
          <w:ilvl w:val="0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R</w:t>
      </w:r>
      <w:r w:rsidRPr="00EA6164">
        <w:rPr>
          <w:rFonts w:eastAsiaTheme="minorEastAsia"/>
          <w:color w:val="auto"/>
          <w:lang w:eastAsia="ko-KR"/>
        </w:rPr>
        <w:t>andom access scheme such as slotted ALOHA</w:t>
      </w:r>
      <w:r>
        <w:rPr>
          <w:rFonts w:eastAsiaTheme="minorEastAsia" w:hint="eastAsia"/>
          <w:color w:val="auto"/>
          <w:lang w:eastAsia="ko-KR"/>
        </w:rPr>
        <w:t xml:space="preserve"> is used for AIoT </w:t>
      </w:r>
      <w:r w:rsidR="004F450E">
        <w:rPr>
          <w:rFonts w:eastAsiaTheme="minorEastAsia" w:hint="eastAsia"/>
          <w:color w:val="auto"/>
          <w:lang w:eastAsia="ko-KR"/>
        </w:rPr>
        <w:t>communication</w:t>
      </w:r>
      <w:r>
        <w:rPr>
          <w:rFonts w:eastAsiaTheme="minorEastAsia" w:hint="eastAsia"/>
          <w:color w:val="auto"/>
          <w:lang w:eastAsia="ko-KR"/>
        </w:rPr>
        <w:t>.</w:t>
      </w:r>
    </w:p>
    <w:p w14:paraId="16DC7874" w14:textId="22CE7064" w:rsidR="00EA6164" w:rsidRDefault="00EA6164" w:rsidP="00EA6164">
      <w:pPr>
        <w:pStyle w:val="ListParagraph"/>
        <w:numPr>
          <w:ilvl w:val="0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T</w:t>
      </w:r>
      <w:r w:rsidRPr="00EA6164">
        <w:rPr>
          <w:rFonts w:eastAsiaTheme="minorEastAsia"/>
          <w:color w:val="auto"/>
          <w:lang w:eastAsia="ko-KR"/>
        </w:rPr>
        <w:t xml:space="preserve">he random backoff interval in </w:t>
      </w:r>
      <w:r>
        <w:rPr>
          <w:rFonts w:eastAsiaTheme="minorEastAsia" w:hint="eastAsia"/>
          <w:color w:val="auto"/>
          <w:lang w:eastAsia="ko-KR"/>
        </w:rPr>
        <w:t xml:space="preserve">the </w:t>
      </w:r>
      <w:r w:rsidRPr="00EA6164">
        <w:rPr>
          <w:rFonts w:eastAsiaTheme="minorEastAsia"/>
          <w:color w:val="auto"/>
          <w:lang w:eastAsia="ko-KR"/>
        </w:rPr>
        <w:t>random access scheme is set as a random number between</w:t>
      </w:r>
      <w:r w:rsidRPr="00EA6164">
        <w:rPr>
          <w:rFonts w:eastAsiaTheme="minorEastAsia" w:hint="eastAsia"/>
          <w:color w:val="auto"/>
          <w:lang w:eastAsia="ko-KR"/>
        </w:rPr>
        <w:t xml:space="preserve"> </w:t>
      </w:r>
      <w:r w:rsidRPr="00EA6164">
        <w:rPr>
          <w:rFonts w:eastAsiaTheme="minorEastAsia"/>
          <w:color w:val="auto"/>
          <w:lang w:eastAsia="ko-KR"/>
        </w:rPr>
        <w:t>0 and 2^Q-1 slots. Shorter Q values facilitate quicker response times in subsequent attempts.</w:t>
      </w:r>
    </w:p>
    <w:p w14:paraId="3E8DDAA6" w14:textId="45D447E7" w:rsidR="007E4583" w:rsidRPr="007E4583" w:rsidRDefault="007E4583" w:rsidP="00EA6164">
      <w:pPr>
        <w:pStyle w:val="ListParagraph"/>
        <w:numPr>
          <w:ilvl w:val="0"/>
          <w:numId w:val="18"/>
        </w:numPr>
        <w:rPr>
          <w:rFonts w:eastAsiaTheme="minorEastAsia"/>
          <w:color w:val="auto"/>
          <w:lang w:eastAsia="ko-KR"/>
        </w:rPr>
      </w:pPr>
      <w:r w:rsidRPr="007E4583">
        <w:rPr>
          <w:rFonts w:eastAsiaTheme="minorEastAsia"/>
          <w:color w:val="auto"/>
          <w:lang w:eastAsia="ko-KR"/>
        </w:rPr>
        <w:t xml:space="preserve">The Q value </w:t>
      </w:r>
      <w:r w:rsidR="004F450E">
        <w:rPr>
          <w:rFonts w:eastAsiaTheme="minorEastAsia" w:hint="eastAsia"/>
          <w:color w:val="auto"/>
          <w:lang w:eastAsia="ko-KR"/>
        </w:rPr>
        <w:t>can be</w:t>
      </w:r>
      <w:r w:rsidRPr="007E4583">
        <w:rPr>
          <w:rFonts w:eastAsiaTheme="minorEastAsia"/>
          <w:color w:val="auto"/>
          <w:lang w:eastAsia="ko-KR"/>
        </w:rPr>
        <w:t xml:space="preserve"> dynamically calculated by the reader on a per-device</w:t>
      </w:r>
      <w:r w:rsidR="00000FE3">
        <w:rPr>
          <w:rFonts w:eastAsiaTheme="minorEastAsia" w:hint="eastAsia"/>
          <w:color w:val="auto"/>
          <w:lang w:eastAsia="ko-KR"/>
        </w:rPr>
        <w:t>, a per-group</w:t>
      </w:r>
      <w:r w:rsidRPr="007E4583">
        <w:rPr>
          <w:rFonts w:eastAsiaTheme="minorEastAsia"/>
          <w:color w:val="auto"/>
          <w:lang w:eastAsia="ko-KR"/>
        </w:rPr>
        <w:t xml:space="preserve"> or </w:t>
      </w:r>
      <w:r w:rsidR="00000FE3">
        <w:rPr>
          <w:rFonts w:eastAsiaTheme="minorEastAsia" w:hint="eastAsia"/>
          <w:color w:val="auto"/>
          <w:lang w:eastAsia="ko-KR"/>
        </w:rPr>
        <w:t xml:space="preserve">a </w:t>
      </w:r>
      <w:r w:rsidRPr="007E4583">
        <w:rPr>
          <w:rFonts w:eastAsiaTheme="minorEastAsia"/>
          <w:color w:val="auto"/>
          <w:lang w:eastAsia="ko-KR"/>
        </w:rPr>
        <w:t xml:space="preserve">per-reader basis, </w:t>
      </w:r>
      <w:proofErr w:type="gramStart"/>
      <w:r w:rsidRPr="007E4583">
        <w:rPr>
          <w:rFonts w:eastAsiaTheme="minorEastAsia"/>
          <w:color w:val="auto"/>
          <w:lang w:eastAsia="ko-KR"/>
        </w:rPr>
        <w:t>taking into account</w:t>
      </w:r>
      <w:proofErr w:type="gramEnd"/>
      <w:r w:rsidRPr="007E4583">
        <w:rPr>
          <w:rFonts w:eastAsiaTheme="minorEastAsia"/>
          <w:color w:val="auto"/>
          <w:lang w:eastAsia="ko-KR"/>
        </w:rPr>
        <w:t xml:space="preserve"> local factors such as radio link conditions, as well as </w:t>
      </w:r>
      <w:r w:rsidR="00631551">
        <w:rPr>
          <w:rFonts w:eastAsiaTheme="minorEastAsia" w:hint="eastAsia"/>
          <w:color w:val="auto"/>
          <w:lang w:eastAsia="ko-KR"/>
        </w:rPr>
        <w:t>guidance</w:t>
      </w:r>
      <w:r w:rsidRPr="007E4583">
        <w:rPr>
          <w:rFonts w:eastAsiaTheme="minorEastAsia"/>
          <w:color w:val="auto"/>
          <w:lang w:eastAsia="ko-KR"/>
        </w:rPr>
        <w:t xml:space="preserve"> information provided by the 5GC. This calculated value is then transmitted to the AIoT devices via AIoT MAC protocols.</w:t>
      </w:r>
    </w:p>
    <w:p w14:paraId="55CDAD54" w14:textId="77777777" w:rsidR="00EA6164" w:rsidRPr="008C675B" w:rsidRDefault="00EA6164" w:rsidP="00EA6164">
      <w:pPr>
        <w:pStyle w:val="NO"/>
      </w:pPr>
      <w:r w:rsidRPr="008C675B">
        <w:rPr>
          <w:rFonts w:hint="eastAsia"/>
        </w:rPr>
        <w:t>NOTE: Further coordination with RAN</w:t>
      </w:r>
      <w:r w:rsidRPr="00EA6164">
        <w:rPr>
          <w:rFonts w:hint="eastAsia"/>
        </w:rPr>
        <w:t xml:space="preserve"> WG</w:t>
      </w:r>
      <w:r w:rsidRPr="008C675B">
        <w:rPr>
          <w:rFonts w:hint="eastAsia"/>
        </w:rPr>
        <w:t xml:space="preserve">2 is needed for </w:t>
      </w:r>
      <w:r w:rsidRPr="00EA6164">
        <w:rPr>
          <w:rFonts w:hint="eastAsia"/>
        </w:rPr>
        <w:t xml:space="preserve">further alignment of </w:t>
      </w:r>
      <w:r w:rsidRPr="008C675B">
        <w:rPr>
          <w:rFonts w:hint="eastAsia"/>
        </w:rPr>
        <w:t xml:space="preserve">the </w:t>
      </w:r>
      <w:r w:rsidRPr="00EA6164">
        <w:rPr>
          <w:rFonts w:hint="eastAsia"/>
        </w:rPr>
        <w:t>r</w:t>
      </w:r>
      <w:r w:rsidRPr="008C675B">
        <w:rPr>
          <w:rFonts w:hint="eastAsia"/>
        </w:rPr>
        <w:t xml:space="preserve">andom </w:t>
      </w:r>
      <w:r w:rsidRPr="00EA6164">
        <w:rPr>
          <w:rFonts w:hint="eastAsia"/>
        </w:rPr>
        <w:t>a</w:t>
      </w:r>
      <w:r w:rsidRPr="008C675B">
        <w:rPr>
          <w:rFonts w:hint="eastAsia"/>
        </w:rPr>
        <w:t xml:space="preserve">ccess </w:t>
      </w:r>
      <w:r w:rsidRPr="00EA6164">
        <w:rPr>
          <w:rFonts w:hint="eastAsia"/>
        </w:rPr>
        <w:t xml:space="preserve">scheme and its </w:t>
      </w:r>
      <w:r w:rsidRPr="008C675B">
        <w:rPr>
          <w:rFonts w:hint="eastAsia"/>
        </w:rPr>
        <w:t xml:space="preserve">parameters.  </w:t>
      </w:r>
    </w:p>
    <w:p w14:paraId="42FA6F5F" w14:textId="4B82E7B2" w:rsidR="00427857" w:rsidRPr="00427857" w:rsidRDefault="00427857" w:rsidP="004278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r w:rsidRPr="00427857">
        <w:rPr>
          <w:rFonts w:ascii="Arial" w:eastAsia="Times New Roman" w:hAnsi="Arial"/>
          <w:color w:val="auto"/>
          <w:sz w:val="28"/>
          <w:lang w:eastAsia="en-GB"/>
        </w:rPr>
        <w:lastRenderedPageBreak/>
        <w:t>6.</w:t>
      </w:r>
      <w:r w:rsidR="00A3495B"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</w:t>
      </w:r>
      <w:r w:rsidR="00EA6164">
        <w:rPr>
          <w:rFonts w:ascii="Arial" w:eastAsiaTheme="minorEastAsia" w:hAnsi="Arial" w:hint="eastAsia"/>
          <w:color w:val="auto"/>
          <w:sz w:val="28"/>
          <w:lang w:eastAsia="ko-KR"/>
        </w:rPr>
        <w:t>3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5"/>
    </w:p>
    <w:p w14:paraId="424B5014" w14:textId="423EBDA8" w:rsidR="00427857" w:rsidRPr="00427857" w:rsidRDefault="00631551" w:rsidP="006B03AF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object w:dxaOrig="9945" w:dyaOrig="6630" w14:anchorId="19FB8C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05pt;height:297.65pt" o:ole="">
            <v:imagedata r:id="rId12" o:title=""/>
          </v:shape>
          <o:OLEObject Type="Embed" ProgID="Visio.Drawing.15" ShapeID="_x0000_i1025" DrawAspect="Content" ObjectID="_1777445860" r:id="rId13"/>
        </w:object>
      </w:r>
    </w:p>
    <w:p w14:paraId="5E4BE2CF" w14:textId="32CCDBF5" w:rsidR="00427857" w:rsidRPr="007E4583" w:rsidRDefault="00427857" w:rsidP="00427857">
      <w:pPr>
        <w:keepLines/>
        <w:spacing w:after="240"/>
        <w:jc w:val="center"/>
        <w:rPr>
          <w:rFonts w:ascii="Arial" w:eastAsiaTheme="minorEastAsia" w:hAnsi="Arial"/>
          <w:b/>
          <w:color w:val="auto"/>
          <w:lang w:eastAsia="ko-KR"/>
        </w:rPr>
      </w:pPr>
      <w:r w:rsidRPr="00427857">
        <w:rPr>
          <w:rFonts w:ascii="Arial" w:eastAsia="Times New Roman" w:hAnsi="Arial"/>
          <w:b/>
          <w:color w:val="auto"/>
          <w:lang w:eastAsia="en-GB"/>
        </w:rPr>
        <w:t>Figure 6.</w:t>
      </w:r>
      <w:r w:rsidR="00A3495B">
        <w:rPr>
          <w:rFonts w:ascii="Arial" w:eastAsiaTheme="minorEastAsia" w:hAnsi="Arial" w:hint="eastAsia"/>
          <w:b/>
          <w:color w:val="auto"/>
          <w:lang w:eastAsia="ko-KR"/>
        </w:rPr>
        <w:t>x</w:t>
      </w:r>
      <w:r w:rsidRPr="00427857">
        <w:rPr>
          <w:rFonts w:ascii="Arial" w:eastAsia="Times New Roman" w:hAnsi="Arial"/>
          <w:b/>
          <w:color w:val="auto"/>
          <w:lang w:eastAsia="en-GB"/>
        </w:rPr>
        <w:t>.</w:t>
      </w:r>
      <w:r w:rsidR="007E4583">
        <w:rPr>
          <w:rFonts w:ascii="Arial" w:eastAsiaTheme="minorEastAsia" w:hAnsi="Arial" w:hint="eastAsia"/>
          <w:b/>
          <w:color w:val="auto"/>
          <w:lang w:eastAsia="ko-KR"/>
        </w:rPr>
        <w:t>3</w:t>
      </w:r>
      <w:r w:rsidRPr="00427857">
        <w:rPr>
          <w:rFonts w:ascii="Arial" w:eastAsia="Times New Roman" w:hAnsi="Arial"/>
          <w:b/>
          <w:color w:val="auto"/>
          <w:lang w:eastAsia="en-GB"/>
        </w:rPr>
        <w:t xml:space="preserve">-1: Information Flow for AIoT </w:t>
      </w:r>
      <w:r w:rsidR="007E4583">
        <w:rPr>
          <w:rFonts w:ascii="Arial" w:eastAsiaTheme="minorEastAsia" w:hAnsi="Arial" w:hint="eastAsia"/>
          <w:b/>
          <w:color w:val="auto"/>
          <w:lang w:eastAsia="ko-KR"/>
        </w:rPr>
        <w:t>communication optimization</w:t>
      </w:r>
    </w:p>
    <w:p w14:paraId="2CA262C6" w14:textId="320EF889" w:rsidR="00427857" w:rsidRDefault="000C01AA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The AF sends an AIoT service request (e.g., inventory, read) to the 5GC (e.g., an entity in the 5GC responsible for AIoT service handling such as </w:t>
      </w:r>
      <w:proofErr w:type="spellStart"/>
      <w:r>
        <w:rPr>
          <w:rFonts w:eastAsiaTheme="minorEastAsia" w:hint="eastAsia"/>
          <w:color w:val="auto"/>
          <w:lang w:eastAsia="ko-KR"/>
        </w:rPr>
        <w:t>AIoTF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as proposed in solution#11). The AF includes the following </w:t>
      </w:r>
      <w:r>
        <w:rPr>
          <w:rFonts w:eastAsiaTheme="minorEastAsia"/>
          <w:color w:val="auto"/>
          <w:lang w:eastAsia="ko-KR"/>
        </w:rPr>
        <w:t>information</w:t>
      </w:r>
      <w:r>
        <w:rPr>
          <w:rFonts w:eastAsiaTheme="minorEastAsia" w:hint="eastAsia"/>
          <w:color w:val="auto"/>
          <w:lang w:eastAsia="ko-KR"/>
        </w:rPr>
        <w:t xml:space="preserve">: </w:t>
      </w:r>
    </w:p>
    <w:p w14:paraId="49F11078" w14:textId="5BAD8FDA" w:rsidR="000C01AA" w:rsidRDefault="000C01AA" w:rsidP="000C01AA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A</w:t>
      </w:r>
      <w:r>
        <w:rPr>
          <w:rFonts w:eastAsiaTheme="minorEastAsia" w:hint="eastAsia"/>
          <w:color w:val="auto"/>
          <w:lang w:eastAsia="ko-KR"/>
        </w:rPr>
        <w:t xml:space="preserve"> list of target AIoT device IDs </w:t>
      </w:r>
    </w:p>
    <w:p w14:paraId="72FEC1C5" w14:textId="7AE5BD3D" w:rsidR="000C01AA" w:rsidRDefault="000C01AA" w:rsidP="000C01AA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T</w:t>
      </w:r>
      <w:r>
        <w:rPr>
          <w:rFonts w:eastAsiaTheme="minorEastAsia" w:hint="eastAsia"/>
          <w:color w:val="auto"/>
          <w:lang w:eastAsia="ko-KR"/>
        </w:rPr>
        <w:t xml:space="preserve">imeout info to indicate the </w:t>
      </w:r>
      <w:r w:rsidRPr="00B50231">
        <w:rPr>
          <w:rFonts w:eastAsiaTheme="minorEastAsia"/>
          <w:color w:val="auto"/>
          <w:lang w:eastAsia="ko-KR"/>
        </w:rPr>
        <w:t xml:space="preserve">period within which </w:t>
      </w:r>
      <w:r>
        <w:rPr>
          <w:rFonts w:eastAsiaTheme="minorEastAsia" w:hint="eastAsia"/>
          <w:color w:val="auto"/>
          <w:lang w:eastAsia="ko-KR"/>
        </w:rPr>
        <w:t>the AF</w:t>
      </w:r>
      <w:r w:rsidRPr="00B50231">
        <w:rPr>
          <w:rFonts w:eastAsiaTheme="minorEastAsia"/>
          <w:color w:val="auto"/>
          <w:lang w:eastAsia="ko-KR"/>
        </w:rPr>
        <w:t xml:space="preserve"> </w:t>
      </w:r>
      <w:r>
        <w:rPr>
          <w:rFonts w:eastAsiaTheme="minorEastAsia" w:hint="eastAsia"/>
          <w:color w:val="auto"/>
          <w:lang w:eastAsia="ko-KR"/>
        </w:rPr>
        <w:t>expects</w:t>
      </w:r>
      <w:r w:rsidRPr="00B50231">
        <w:rPr>
          <w:rFonts w:eastAsiaTheme="minorEastAsia"/>
          <w:color w:val="auto"/>
          <w:lang w:eastAsia="ko-KR"/>
        </w:rPr>
        <w:t xml:space="preserve"> responses</w:t>
      </w:r>
      <w:r>
        <w:rPr>
          <w:rFonts w:eastAsiaTheme="minorEastAsia" w:hint="eastAsia"/>
          <w:color w:val="auto"/>
          <w:lang w:eastAsia="ko-KR"/>
        </w:rPr>
        <w:t xml:space="preserve"> from all the target AIoT devices.</w:t>
      </w:r>
    </w:p>
    <w:p w14:paraId="64832931" w14:textId="0251113A" w:rsidR="000C01AA" w:rsidRDefault="000C01AA" w:rsidP="000C01AA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O</w:t>
      </w:r>
      <w:r>
        <w:rPr>
          <w:rFonts w:eastAsiaTheme="minorEastAsia" w:hint="eastAsia"/>
          <w:color w:val="auto"/>
          <w:lang w:eastAsia="ko-KR"/>
        </w:rPr>
        <w:t xml:space="preserve">ptionally, </w:t>
      </w:r>
      <w:r w:rsidR="00910FB1">
        <w:rPr>
          <w:rFonts w:eastAsiaTheme="minorEastAsia" w:hint="eastAsia"/>
          <w:color w:val="auto"/>
          <w:lang w:eastAsia="ko-KR"/>
        </w:rPr>
        <w:t xml:space="preserve">device </w:t>
      </w:r>
      <w:r>
        <w:rPr>
          <w:rFonts w:eastAsiaTheme="minorEastAsia" w:hint="eastAsia"/>
          <w:color w:val="auto"/>
          <w:lang w:eastAsia="ko-KR"/>
        </w:rPr>
        <w:t>priority</w:t>
      </w:r>
      <w:r w:rsidR="00910FB1">
        <w:rPr>
          <w:rFonts w:eastAsiaTheme="minorEastAsia" w:hint="eastAsia"/>
          <w:color w:val="auto"/>
          <w:lang w:eastAsia="ko-KR"/>
        </w:rPr>
        <w:t xml:space="preserve"> (</w:t>
      </w:r>
      <w:r w:rsidR="00A04654">
        <w:rPr>
          <w:rFonts w:eastAsiaTheme="minorEastAsia" w:hint="eastAsia"/>
          <w:color w:val="auto"/>
          <w:lang w:eastAsia="ko-KR"/>
        </w:rPr>
        <w:t xml:space="preserve">e.g., </w:t>
      </w:r>
      <w:r w:rsidR="00910FB1">
        <w:rPr>
          <w:rFonts w:eastAsiaTheme="minorEastAsia" w:hint="eastAsia"/>
          <w:color w:val="auto"/>
          <w:lang w:eastAsia="ko-KR"/>
        </w:rPr>
        <w:t>a device with higher priority is assigned a shorter Q value)</w:t>
      </w:r>
      <w:r>
        <w:rPr>
          <w:rFonts w:eastAsiaTheme="minorEastAsia" w:hint="eastAsia"/>
          <w:color w:val="auto"/>
          <w:lang w:eastAsia="ko-KR"/>
        </w:rPr>
        <w:t xml:space="preserve"> </w:t>
      </w:r>
    </w:p>
    <w:p w14:paraId="025DA9B0" w14:textId="77777777" w:rsidR="00000FE3" w:rsidRPr="000C01AA" w:rsidRDefault="00000FE3" w:rsidP="00000FE3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Optionally, group priority (e.g., devices belong to a specific group may have higher priority)</w:t>
      </w:r>
    </w:p>
    <w:p w14:paraId="7F6F27DF" w14:textId="7C7F27B5" w:rsidR="00910FB1" w:rsidRDefault="00910FB1" w:rsidP="000C01AA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O</w:t>
      </w:r>
      <w:r>
        <w:rPr>
          <w:rFonts w:eastAsiaTheme="minorEastAsia" w:hint="eastAsia"/>
          <w:color w:val="auto"/>
          <w:lang w:eastAsia="ko-KR"/>
        </w:rPr>
        <w:t xml:space="preserve">ptionally, </w:t>
      </w:r>
      <w:r w:rsidR="00A04654">
        <w:rPr>
          <w:rFonts w:eastAsiaTheme="minorEastAsia" w:hint="eastAsia"/>
          <w:color w:val="auto"/>
          <w:lang w:eastAsia="ko-KR"/>
        </w:rPr>
        <w:t>service priority (e.g., an inventory service may have higher priority than a read service)</w:t>
      </w:r>
    </w:p>
    <w:p w14:paraId="7A242A0F" w14:textId="77777777" w:rsidR="00BA41A0" w:rsidRDefault="00BA41A0" w:rsidP="00BA41A0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 w:rsidRPr="00BA41A0">
        <w:rPr>
          <w:rFonts w:eastAsiaTheme="minorEastAsia"/>
          <w:color w:val="auto"/>
          <w:lang w:eastAsia="ko-KR"/>
        </w:rPr>
        <w:t>The 5GC derives the guidance information necessary for calculating the Q value based on the information provided by the AF in step 1. This guidance information may include the following:</w:t>
      </w:r>
    </w:p>
    <w:p w14:paraId="7D09A39E" w14:textId="77777777" w:rsidR="00BA41A0" w:rsidRDefault="00BA41A0" w:rsidP="00BA41A0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T</w:t>
      </w:r>
      <w:r>
        <w:rPr>
          <w:rFonts w:eastAsiaTheme="minorEastAsia" w:hint="eastAsia"/>
          <w:color w:val="auto"/>
          <w:lang w:eastAsia="ko-KR"/>
        </w:rPr>
        <w:t xml:space="preserve">imeout info to indicate the </w:t>
      </w:r>
      <w:r w:rsidRPr="00B50231">
        <w:rPr>
          <w:rFonts w:eastAsiaTheme="minorEastAsia"/>
          <w:color w:val="auto"/>
          <w:lang w:eastAsia="ko-KR"/>
        </w:rPr>
        <w:t xml:space="preserve">period within which </w:t>
      </w:r>
      <w:r>
        <w:rPr>
          <w:rFonts w:eastAsiaTheme="minorEastAsia" w:hint="eastAsia"/>
          <w:color w:val="auto"/>
          <w:lang w:eastAsia="ko-KR"/>
        </w:rPr>
        <w:t>the AF</w:t>
      </w:r>
      <w:r w:rsidRPr="00B50231">
        <w:rPr>
          <w:rFonts w:eastAsiaTheme="minorEastAsia"/>
          <w:color w:val="auto"/>
          <w:lang w:eastAsia="ko-KR"/>
        </w:rPr>
        <w:t xml:space="preserve"> </w:t>
      </w:r>
      <w:r>
        <w:rPr>
          <w:rFonts w:eastAsiaTheme="minorEastAsia" w:hint="eastAsia"/>
          <w:color w:val="auto"/>
          <w:lang w:eastAsia="ko-KR"/>
        </w:rPr>
        <w:t>expects</w:t>
      </w:r>
      <w:r w:rsidRPr="00B50231">
        <w:rPr>
          <w:rFonts w:eastAsiaTheme="minorEastAsia"/>
          <w:color w:val="auto"/>
          <w:lang w:eastAsia="ko-KR"/>
        </w:rPr>
        <w:t xml:space="preserve"> responses</w:t>
      </w:r>
      <w:r>
        <w:rPr>
          <w:rFonts w:eastAsiaTheme="minorEastAsia" w:hint="eastAsia"/>
          <w:color w:val="auto"/>
          <w:lang w:eastAsia="ko-KR"/>
        </w:rPr>
        <w:t xml:space="preserve"> from all the target AIoT devices.</w:t>
      </w:r>
    </w:p>
    <w:p w14:paraId="70F5EE74" w14:textId="1775293C" w:rsidR="00A04FE8" w:rsidRDefault="008D27CC" w:rsidP="00A04FE8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An indication </w:t>
      </w:r>
      <w:r w:rsidR="00BA41A0">
        <w:rPr>
          <w:rFonts w:eastAsiaTheme="minorEastAsia" w:hint="eastAsia"/>
          <w:color w:val="auto"/>
          <w:lang w:eastAsia="ko-KR"/>
        </w:rPr>
        <w:t>specifying</w:t>
      </w:r>
      <w:r>
        <w:rPr>
          <w:rFonts w:eastAsiaTheme="minorEastAsia" w:hint="eastAsia"/>
          <w:color w:val="auto"/>
          <w:lang w:eastAsia="ko-KR"/>
        </w:rPr>
        <w:t xml:space="preserve"> whether the Q value should be calculated on a per-device, a per-group or a per-reader basis.</w:t>
      </w:r>
    </w:p>
    <w:p w14:paraId="45504D06" w14:textId="04BB8FAF" w:rsidR="00BA41A0" w:rsidRDefault="00BA41A0" w:rsidP="008D27CC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Optionally, a s</w:t>
      </w:r>
      <w:r w:rsidRPr="00BA41A0">
        <w:rPr>
          <w:rFonts w:eastAsiaTheme="minorEastAsia"/>
          <w:color w:val="auto"/>
          <w:lang w:eastAsia="ko-KR"/>
        </w:rPr>
        <w:t>uggested Q value that can maximize the probability of the target AIoT devices meeting the requested timeout</w:t>
      </w:r>
      <w:r>
        <w:rPr>
          <w:rFonts w:eastAsiaTheme="minorEastAsia" w:hint="eastAsia"/>
          <w:color w:val="auto"/>
          <w:lang w:eastAsia="ko-KR"/>
        </w:rPr>
        <w:t>,</w:t>
      </w:r>
      <w:r w:rsidRPr="00BA41A0">
        <w:rPr>
          <w:rFonts w:eastAsiaTheme="minorEastAsia"/>
          <w:color w:val="auto"/>
          <w:lang w:eastAsia="ko-KR"/>
        </w:rPr>
        <w:t xml:space="preserve"> </w:t>
      </w:r>
      <w:r>
        <w:rPr>
          <w:rFonts w:eastAsiaTheme="minorEastAsia" w:hint="eastAsia"/>
          <w:color w:val="auto"/>
          <w:lang w:eastAsia="ko-KR"/>
        </w:rPr>
        <w:t xml:space="preserve">possibly </w:t>
      </w:r>
      <w:r w:rsidRPr="00BA41A0">
        <w:rPr>
          <w:rFonts w:eastAsiaTheme="minorEastAsia"/>
          <w:color w:val="auto"/>
          <w:lang w:eastAsia="ko-KR"/>
        </w:rPr>
        <w:t>based on statistical information</w:t>
      </w:r>
    </w:p>
    <w:p w14:paraId="1BCC3F0B" w14:textId="77777777" w:rsidR="00BA41A0" w:rsidRPr="00BA41A0" w:rsidRDefault="00BA41A0" w:rsidP="00BA41A0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 w:rsidRPr="00BA41A0">
        <w:rPr>
          <w:rFonts w:eastAsiaTheme="minorEastAsia"/>
          <w:color w:val="auto"/>
          <w:lang w:eastAsia="ko-KR"/>
        </w:rPr>
        <w:t>Optionally, priority information for individual devices.</w:t>
      </w:r>
    </w:p>
    <w:p w14:paraId="059B47DD" w14:textId="77777777" w:rsidR="00BA41A0" w:rsidRPr="00BA41A0" w:rsidRDefault="00BA41A0" w:rsidP="00BA41A0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 w:rsidRPr="00BA41A0">
        <w:rPr>
          <w:rFonts w:eastAsiaTheme="minorEastAsia"/>
          <w:color w:val="auto"/>
          <w:lang w:eastAsia="ko-KR"/>
        </w:rPr>
        <w:t>Optionally, priority information for device groups.</w:t>
      </w:r>
    </w:p>
    <w:p w14:paraId="04A31EE1" w14:textId="02BD9A49" w:rsidR="00A04FE8" w:rsidRPr="00BA41A0" w:rsidRDefault="00BA41A0" w:rsidP="00BA41A0">
      <w:pPr>
        <w:pStyle w:val="ListParagraph"/>
        <w:numPr>
          <w:ilvl w:val="1"/>
          <w:numId w:val="18"/>
        </w:numPr>
        <w:rPr>
          <w:rFonts w:eastAsiaTheme="minorEastAsia"/>
          <w:color w:val="auto"/>
          <w:lang w:eastAsia="ko-KR"/>
        </w:rPr>
      </w:pPr>
      <w:r w:rsidRPr="00BA41A0">
        <w:rPr>
          <w:rFonts w:eastAsiaTheme="minorEastAsia"/>
          <w:color w:val="auto"/>
          <w:lang w:eastAsia="ko-KR"/>
        </w:rPr>
        <w:t>Optionally, priority information for the request itself</w:t>
      </w:r>
      <w:r>
        <w:rPr>
          <w:rFonts w:eastAsiaTheme="minorEastAsia" w:hint="eastAsia"/>
          <w:color w:val="auto"/>
          <w:lang w:eastAsia="ko-KR"/>
        </w:rPr>
        <w:t>.</w:t>
      </w:r>
    </w:p>
    <w:p w14:paraId="566F8233" w14:textId="09F57780" w:rsidR="00000FE3" w:rsidRPr="00524985" w:rsidRDefault="00000FE3" w:rsidP="00000FE3">
      <w:pPr>
        <w:pStyle w:val="ListParagraph"/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after="120"/>
        <w:jc w:val="both"/>
        <w:textAlignment w:val="auto"/>
        <w:rPr>
          <w:rFonts w:cstheme="minorHAnsi"/>
          <w:lang w:eastAsia="ko-KR"/>
        </w:rPr>
      </w:pPr>
      <w:r w:rsidRPr="00524985">
        <w:rPr>
          <w:rFonts w:cstheme="minorHAnsi"/>
          <w:lang w:eastAsia="ko-KR"/>
        </w:rPr>
        <w:t xml:space="preserve">The 5GC signals the </w:t>
      </w:r>
      <w:r>
        <w:rPr>
          <w:rFonts w:cstheme="minorHAnsi" w:hint="eastAsia"/>
          <w:lang w:eastAsia="ko-KR"/>
        </w:rPr>
        <w:t>created</w:t>
      </w:r>
      <w:r w:rsidRPr="00524985">
        <w:rPr>
          <w:rFonts w:cstheme="minorHAnsi"/>
          <w:lang w:eastAsia="ko-KR"/>
        </w:rPr>
        <w:t xml:space="preserve"> Q value</w:t>
      </w:r>
      <w:r>
        <w:rPr>
          <w:rFonts w:cstheme="minorHAnsi" w:hint="eastAsia"/>
          <w:lang w:eastAsia="ko-KR"/>
        </w:rPr>
        <w:t xml:space="preserve"> </w:t>
      </w:r>
      <w:r w:rsidR="00631551">
        <w:rPr>
          <w:rFonts w:cstheme="minorHAnsi" w:hint="eastAsia"/>
          <w:lang w:eastAsia="ko-KR"/>
        </w:rPr>
        <w:t>guidance</w:t>
      </w:r>
      <w:r>
        <w:rPr>
          <w:rFonts w:cstheme="minorHAnsi" w:hint="eastAsia"/>
          <w:lang w:eastAsia="ko-KR"/>
        </w:rPr>
        <w:t xml:space="preserve"> information</w:t>
      </w:r>
      <w:r w:rsidRPr="00524985">
        <w:rPr>
          <w:rFonts w:cstheme="minorHAnsi"/>
          <w:lang w:eastAsia="ko-KR"/>
        </w:rPr>
        <w:t xml:space="preserve"> to the serving </w:t>
      </w:r>
      <w:r>
        <w:rPr>
          <w:rFonts w:cstheme="minorHAnsi" w:hint="eastAsia"/>
          <w:lang w:eastAsia="ko-KR"/>
        </w:rPr>
        <w:t xml:space="preserve">AIoT </w:t>
      </w:r>
      <w:r w:rsidRPr="00524985">
        <w:rPr>
          <w:rFonts w:cstheme="minorHAnsi"/>
          <w:lang w:eastAsia="ko-KR"/>
        </w:rPr>
        <w:t>reader when it forwards the AIoT service request.</w:t>
      </w:r>
    </w:p>
    <w:p w14:paraId="4552FB5D" w14:textId="493036C5" w:rsidR="00000FE3" w:rsidRPr="00000FE3" w:rsidRDefault="00000FE3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 w:rsidRPr="00524985">
        <w:rPr>
          <w:rFonts w:cstheme="minorHAnsi"/>
          <w:lang w:eastAsia="ko-KR"/>
        </w:rPr>
        <w:t xml:space="preserve">The reader then configures the </w:t>
      </w:r>
      <w:r>
        <w:rPr>
          <w:rFonts w:cstheme="minorHAnsi" w:hint="eastAsia"/>
          <w:lang w:eastAsia="ko-KR"/>
        </w:rPr>
        <w:t>reader</w:t>
      </w:r>
      <w:r w:rsidRPr="00524985">
        <w:rPr>
          <w:rFonts w:cstheme="minorHAnsi"/>
          <w:lang w:eastAsia="ko-KR"/>
        </w:rPr>
        <w:t xml:space="preserve">'s MAC </w:t>
      </w:r>
      <w:r>
        <w:rPr>
          <w:rFonts w:cstheme="minorHAnsi" w:hint="eastAsia"/>
          <w:lang w:eastAsia="ko-KR"/>
        </w:rPr>
        <w:t xml:space="preserve">including the Q value </w:t>
      </w:r>
      <w:r w:rsidRPr="00524985">
        <w:rPr>
          <w:rFonts w:cstheme="minorHAnsi"/>
          <w:lang w:eastAsia="ko-KR"/>
        </w:rPr>
        <w:t>accordingly.</w:t>
      </w:r>
      <w:r>
        <w:rPr>
          <w:rFonts w:cstheme="minorHAnsi"/>
          <w:lang w:eastAsia="ko-KR"/>
        </w:rPr>
        <w:t xml:space="preserve"> This may happen based on dynamic (even per device or group) basis</w:t>
      </w:r>
      <w:r>
        <w:rPr>
          <w:rFonts w:cstheme="minorHAnsi" w:hint="eastAsia"/>
          <w:lang w:eastAsia="ko-KR"/>
        </w:rPr>
        <w:t xml:space="preserve">. </w:t>
      </w:r>
    </w:p>
    <w:p w14:paraId="0B6D10B3" w14:textId="5393D0BB" w:rsidR="00000FE3" w:rsidRPr="00000FE3" w:rsidRDefault="00000FE3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 w:rsidRPr="00524985">
        <w:rPr>
          <w:rFonts w:cstheme="minorHAnsi"/>
          <w:lang w:eastAsia="ko-KR"/>
        </w:rPr>
        <w:t xml:space="preserve">The reader sends an AIoT service request to the AIoT devices, including the </w:t>
      </w:r>
      <w:r w:rsidR="00B77297">
        <w:rPr>
          <w:rFonts w:cstheme="minorHAnsi" w:hint="eastAsia"/>
          <w:lang w:eastAsia="ko-KR"/>
        </w:rPr>
        <w:t xml:space="preserve">target </w:t>
      </w:r>
      <w:r w:rsidR="00B77297">
        <w:rPr>
          <w:rFonts w:cstheme="minorHAnsi"/>
          <w:lang w:eastAsia="ko-KR"/>
        </w:rPr>
        <w:t>device</w:t>
      </w:r>
      <w:r w:rsidR="00B77297">
        <w:rPr>
          <w:rFonts w:cstheme="minorHAnsi" w:hint="eastAsia"/>
          <w:lang w:eastAsia="ko-KR"/>
        </w:rPr>
        <w:t xml:space="preserve"> IDs, the </w:t>
      </w:r>
      <w:r w:rsidRPr="00524985">
        <w:rPr>
          <w:rFonts w:cstheme="minorHAnsi"/>
          <w:lang w:eastAsia="ko-KR"/>
        </w:rPr>
        <w:t>derived MAC</w:t>
      </w:r>
      <w:r>
        <w:rPr>
          <w:rFonts w:cstheme="minorHAnsi" w:hint="eastAsia"/>
          <w:lang w:eastAsia="ko-KR"/>
        </w:rPr>
        <w:t xml:space="preserve"> including the Q value.</w:t>
      </w:r>
    </w:p>
    <w:p w14:paraId="08A00BB2" w14:textId="77777777" w:rsidR="00000FE3" w:rsidRPr="00000FE3" w:rsidRDefault="00000FE3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 w:rsidRPr="00524985">
        <w:rPr>
          <w:rFonts w:cstheme="minorHAnsi"/>
          <w:lang w:eastAsia="ko-KR"/>
        </w:rPr>
        <w:t>The AIoT devices matching their device IDs with the required target device IDs provide their responses, applying the random access scheme with the given Q</w:t>
      </w:r>
      <w:r>
        <w:rPr>
          <w:rFonts w:cstheme="minorHAnsi" w:hint="eastAsia"/>
          <w:lang w:eastAsia="ko-KR"/>
        </w:rPr>
        <w:t xml:space="preserve"> for the random backoff.</w:t>
      </w:r>
    </w:p>
    <w:p w14:paraId="5C195046" w14:textId="4F7863DB" w:rsidR="00000FE3" w:rsidRPr="00000FE3" w:rsidRDefault="00000FE3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 w:rsidRPr="00524985">
        <w:rPr>
          <w:rFonts w:cstheme="minorHAnsi"/>
          <w:lang w:eastAsia="ko-KR"/>
        </w:rPr>
        <w:t>The reader and 5GC forward the responses to the AF</w:t>
      </w:r>
      <w:r>
        <w:rPr>
          <w:rFonts w:cstheme="minorHAnsi" w:hint="eastAsia"/>
          <w:lang w:eastAsia="ko-KR"/>
        </w:rPr>
        <w:t xml:space="preserve">. </w:t>
      </w:r>
    </w:p>
    <w:p w14:paraId="67FEBE32" w14:textId="77777777" w:rsidR="00000FE3" w:rsidRPr="00000FE3" w:rsidRDefault="00000FE3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>
        <w:rPr>
          <w:rFonts w:cstheme="minorHAnsi" w:hint="eastAsia"/>
          <w:lang w:eastAsia="ko-KR"/>
        </w:rPr>
        <w:t>T</w:t>
      </w:r>
      <w:r>
        <w:rPr>
          <w:rFonts w:cstheme="minorHAnsi"/>
          <w:lang w:eastAsia="ko-KR"/>
        </w:rPr>
        <w:t xml:space="preserve">he actual conformance to </w:t>
      </w:r>
      <w:r>
        <w:rPr>
          <w:rFonts w:cstheme="minorHAnsi" w:hint="eastAsia"/>
          <w:lang w:eastAsia="ko-KR"/>
        </w:rPr>
        <w:t xml:space="preserve">the </w:t>
      </w:r>
      <w:r>
        <w:rPr>
          <w:rFonts w:cstheme="minorHAnsi"/>
          <w:lang w:eastAsia="ko-KR"/>
        </w:rPr>
        <w:t xml:space="preserve">timeout </w:t>
      </w:r>
      <w:r>
        <w:rPr>
          <w:rFonts w:cstheme="minorHAnsi" w:hint="eastAsia"/>
          <w:lang w:eastAsia="ko-KR"/>
        </w:rPr>
        <w:t>may be</w:t>
      </w:r>
      <w:r>
        <w:rPr>
          <w:rFonts w:cstheme="minorHAnsi"/>
          <w:lang w:eastAsia="ko-KR"/>
        </w:rPr>
        <w:t xml:space="preserve"> determined by the 5GC</w:t>
      </w:r>
      <w:r>
        <w:rPr>
          <w:rFonts w:cstheme="minorHAnsi" w:hint="eastAsia"/>
          <w:lang w:eastAsia="ko-KR"/>
        </w:rPr>
        <w:t>.</w:t>
      </w:r>
    </w:p>
    <w:p w14:paraId="647E6290" w14:textId="29766A7C" w:rsidR="00000FE3" w:rsidRPr="000C01AA" w:rsidRDefault="00000FE3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>
        <w:rPr>
          <w:rFonts w:cstheme="minorHAnsi"/>
          <w:lang w:eastAsia="ko-KR"/>
        </w:rPr>
        <w:t>T</w:t>
      </w:r>
      <w:r>
        <w:rPr>
          <w:rFonts w:cstheme="minorHAnsi" w:hint="eastAsia"/>
          <w:lang w:eastAsia="ko-KR"/>
        </w:rPr>
        <w:t>he 5GC requests the reader to update (i.e., increase or decrease) the Q value for calibration purposes.</w:t>
      </w:r>
      <w:r>
        <w:rPr>
          <w:rFonts w:cstheme="minorHAnsi"/>
          <w:lang w:eastAsia="ko-KR"/>
        </w:rPr>
        <w:t xml:space="preserve"> </w:t>
      </w:r>
    </w:p>
    <w:p w14:paraId="6CB412E1" w14:textId="26F99892" w:rsidR="00427857" w:rsidRPr="00427857" w:rsidRDefault="00427857" w:rsidP="004278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6" w:name="_Toc160698663"/>
      <w:r w:rsidRPr="00427857">
        <w:rPr>
          <w:rFonts w:ascii="Arial" w:eastAsia="Times New Roman" w:hAnsi="Arial"/>
          <w:color w:val="auto"/>
          <w:sz w:val="28"/>
          <w:lang w:eastAsia="en-GB"/>
        </w:rPr>
        <w:lastRenderedPageBreak/>
        <w:t>6.</w:t>
      </w:r>
      <w:r w:rsidR="007E4583"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</w:t>
      </w:r>
      <w:r w:rsidR="007E4583">
        <w:rPr>
          <w:rFonts w:ascii="Arial" w:eastAsiaTheme="minorEastAsia" w:hAnsi="Arial" w:hint="eastAsia"/>
          <w:color w:val="auto"/>
          <w:sz w:val="28"/>
          <w:lang w:eastAsia="ko-KR"/>
        </w:rPr>
        <w:t>4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ab/>
        <w:t xml:space="preserve">Impacts on services, </w:t>
      </w:r>
      <w:proofErr w:type="gramStart"/>
      <w:r w:rsidRPr="00427857">
        <w:rPr>
          <w:rFonts w:ascii="Arial" w:eastAsia="Times New Roman" w:hAnsi="Arial"/>
          <w:color w:val="auto"/>
          <w:sz w:val="28"/>
          <w:lang w:eastAsia="en-GB"/>
        </w:rPr>
        <w:t>entities</w:t>
      </w:r>
      <w:proofErr w:type="gramEnd"/>
      <w:r w:rsidRPr="00427857">
        <w:rPr>
          <w:rFonts w:ascii="Arial" w:eastAsia="Times New Roman" w:hAnsi="Arial"/>
          <w:color w:val="auto"/>
          <w:sz w:val="28"/>
          <w:lang w:eastAsia="en-GB"/>
        </w:rPr>
        <w:t xml:space="preserve"> and interfaces</w:t>
      </w:r>
      <w:bookmarkEnd w:id="6"/>
    </w:p>
    <w:p w14:paraId="4823991C" w14:textId="022D097C" w:rsidR="009B7BC0" w:rsidRDefault="00820664" w:rsidP="009B7BC0">
      <w:pPr>
        <w:ind w:left="360"/>
        <w:rPr>
          <w:rFonts w:eastAsia="Times New Roman"/>
          <w:color w:val="auto"/>
          <w:lang w:eastAsia="en-GB"/>
        </w:rPr>
      </w:pPr>
      <w:r>
        <w:rPr>
          <w:rFonts w:eastAsiaTheme="minorEastAsia" w:hint="eastAsia"/>
          <w:color w:val="auto"/>
          <w:lang w:eastAsia="ko-KR"/>
        </w:rPr>
        <w:t xml:space="preserve">Entity in 5GC, responsible for AIoT service </w:t>
      </w:r>
      <w:r>
        <w:rPr>
          <w:rFonts w:eastAsiaTheme="minorEastAsia"/>
          <w:color w:val="auto"/>
          <w:lang w:eastAsia="ko-KR"/>
        </w:rPr>
        <w:t>handling</w:t>
      </w:r>
      <w:r>
        <w:rPr>
          <w:rFonts w:eastAsiaTheme="minorEastAsia" w:hint="eastAsia"/>
          <w:color w:val="auto"/>
          <w:lang w:eastAsia="ko-KR"/>
        </w:rPr>
        <w:t xml:space="preserve"> (e.g., </w:t>
      </w:r>
      <w:proofErr w:type="spellStart"/>
      <w:r>
        <w:rPr>
          <w:rFonts w:eastAsiaTheme="minorEastAsia" w:hint="eastAsia"/>
          <w:color w:val="auto"/>
          <w:lang w:eastAsia="ko-KR"/>
        </w:rPr>
        <w:t>AIoTF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as proposed in solution#11) </w:t>
      </w:r>
      <w:r w:rsidR="009B7BC0" w:rsidRPr="00A3495B">
        <w:rPr>
          <w:rFonts w:eastAsia="Times New Roman"/>
          <w:color w:val="auto"/>
          <w:lang w:eastAsia="en-GB"/>
        </w:rPr>
        <w:t>:</w:t>
      </w:r>
    </w:p>
    <w:p w14:paraId="7969126D" w14:textId="0B73343B" w:rsidR="009B7BC0" w:rsidRPr="00A3495B" w:rsidRDefault="009B7BC0" w:rsidP="00A3495B">
      <w:pPr>
        <w:pStyle w:val="ListParagraph"/>
        <w:numPr>
          <w:ilvl w:val="0"/>
          <w:numId w:val="17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Supports </w:t>
      </w:r>
      <w:r w:rsidR="00BA41A0">
        <w:rPr>
          <w:rFonts w:eastAsiaTheme="minorEastAsia" w:hint="eastAsia"/>
          <w:color w:val="auto"/>
          <w:lang w:eastAsia="ko-KR"/>
        </w:rPr>
        <w:t>deriving Q value guidance information</w:t>
      </w:r>
      <w:r>
        <w:rPr>
          <w:rFonts w:eastAsia="Times New Roman"/>
          <w:color w:val="auto"/>
          <w:lang w:eastAsia="en-GB"/>
        </w:rPr>
        <w:t>.</w:t>
      </w:r>
    </w:p>
    <w:p w14:paraId="60599135" w14:textId="2C1AF55E" w:rsidR="009B7BC0" w:rsidRDefault="00820664" w:rsidP="009B7BC0">
      <w:pPr>
        <w:ind w:left="360"/>
        <w:rPr>
          <w:rFonts w:eastAsia="Times New Roman"/>
          <w:color w:val="auto"/>
          <w:lang w:eastAsia="en-GB"/>
        </w:rPr>
      </w:pPr>
      <w:r>
        <w:rPr>
          <w:rFonts w:eastAsiaTheme="minorEastAsia" w:hint="eastAsia"/>
          <w:color w:val="auto"/>
          <w:lang w:eastAsia="ko-KR"/>
        </w:rPr>
        <w:t xml:space="preserve">AIoT reader (e.g., </w:t>
      </w:r>
      <w:proofErr w:type="spellStart"/>
      <w:r>
        <w:rPr>
          <w:rFonts w:eastAsiaTheme="minorEastAsia" w:hint="eastAsia"/>
          <w:color w:val="auto"/>
          <w:lang w:eastAsia="ko-KR"/>
        </w:rPr>
        <w:t>gNB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or UE) </w:t>
      </w:r>
      <w:r w:rsidR="009B7BC0" w:rsidRPr="00A3495B">
        <w:rPr>
          <w:rFonts w:eastAsia="Times New Roman"/>
          <w:color w:val="auto"/>
          <w:lang w:eastAsia="en-GB"/>
        </w:rPr>
        <w:t>:</w:t>
      </w:r>
    </w:p>
    <w:p w14:paraId="6880D5BE" w14:textId="73937FBE" w:rsidR="009B7BC0" w:rsidRPr="00A3495B" w:rsidRDefault="009B7BC0" w:rsidP="00A3495B">
      <w:pPr>
        <w:pStyle w:val="ListParagraph"/>
        <w:numPr>
          <w:ilvl w:val="0"/>
          <w:numId w:val="17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Supports </w:t>
      </w:r>
      <w:r w:rsidR="00BA41A0">
        <w:rPr>
          <w:rFonts w:eastAsiaTheme="minorEastAsia" w:hint="eastAsia"/>
          <w:color w:val="auto"/>
          <w:lang w:eastAsia="ko-KR"/>
        </w:rPr>
        <w:t>deriving Q value based on the guidance information provided by the 5GC</w:t>
      </w:r>
      <w:r>
        <w:rPr>
          <w:rFonts w:eastAsia="Times New Roman"/>
          <w:color w:val="auto"/>
          <w:lang w:eastAsia="en-GB"/>
        </w:rPr>
        <w:t xml:space="preserve">. </w:t>
      </w:r>
    </w:p>
    <w:p w14:paraId="6ABF6625" w14:textId="77777777" w:rsidR="0038132A" w:rsidRDefault="0038132A" w:rsidP="005C2ED9">
      <w:pPr>
        <w:keepLines/>
        <w:ind w:left="1135" w:hanging="851"/>
        <w:rPr>
          <w:rFonts w:eastAsia="DengXian"/>
          <w:color w:val="FF0000"/>
        </w:rPr>
      </w:pPr>
    </w:p>
    <w:p w14:paraId="7D1188D9" w14:textId="77777777" w:rsidR="0038132A" w:rsidRDefault="0038132A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7C17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07991E88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17849B59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81668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06DD2476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69F5FBFD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2"/>
  </w:num>
  <w:num w:numId="2" w16cid:durableId="130757340">
    <w:abstractNumId w:val="17"/>
  </w:num>
  <w:num w:numId="3" w16cid:durableId="1576084102">
    <w:abstractNumId w:val="3"/>
  </w:num>
  <w:num w:numId="4" w16cid:durableId="1070738748">
    <w:abstractNumId w:val="19"/>
  </w:num>
  <w:num w:numId="5" w16cid:durableId="733085804">
    <w:abstractNumId w:val="7"/>
  </w:num>
  <w:num w:numId="6" w16cid:durableId="1496917471">
    <w:abstractNumId w:val="4"/>
  </w:num>
  <w:num w:numId="7" w16cid:durableId="1727752841">
    <w:abstractNumId w:val="0"/>
  </w:num>
  <w:num w:numId="8" w16cid:durableId="596862759">
    <w:abstractNumId w:val="12"/>
  </w:num>
  <w:num w:numId="9" w16cid:durableId="1334338541">
    <w:abstractNumId w:val="18"/>
  </w:num>
  <w:num w:numId="10" w16cid:durableId="941692267">
    <w:abstractNumId w:val="1"/>
  </w:num>
  <w:num w:numId="11" w16cid:durableId="1931542714">
    <w:abstractNumId w:val="20"/>
  </w:num>
  <w:num w:numId="12" w16cid:durableId="835727199">
    <w:abstractNumId w:val="11"/>
  </w:num>
  <w:num w:numId="13" w16cid:durableId="1759130465">
    <w:abstractNumId w:val="16"/>
  </w:num>
  <w:num w:numId="14" w16cid:durableId="40908243">
    <w:abstractNumId w:val="5"/>
  </w:num>
  <w:num w:numId="15" w16cid:durableId="854273442">
    <w:abstractNumId w:val="8"/>
  </w:num>
  <w:num w:numId="16" w16cid:durableId="1756978711">
    <w:abstractNumId w:val="14"/>
  </w:num>
  <w:num w:numId="17" w16cid:durableId="755440601">
    <w:abstractNumId w:val="6"/>
  </w:num>
  <w:num w:numId="18" w16cid:durableId="955718351">
    <w:abstractNumId w:val="10"/>
  </w:num>
  <w:num w:numId="19" w16cid:durableId="205143214">
    <w:abstractNumId w:val="15"/>
  </w:num>
  <w:num w:numId="20" w16cid:durableId="84696834">
    <w:abstractNumId w:val="9"/>
  </w:num>
  <w:num w:numId="21" w16cid:durableId="1910184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46D94"/>
    <w:rsid w:val="00060827"/>
    <w:rsid w:val="00063B9C"/>
    <w:rsid w:val="000A7B7E"/>
    <w:rsid w:val="000C01AA"/>
    <w:rsid w:val="000D3A42"/>
    <w:rsid w:val="001315B4"/>
    <w:rsid w:val="00135E7B"/>
    <w:rsid w:val="00181831"/>
    <w:rsid w:val="001D561A"/>
    <w:rsid w:val="00203A52"/>
    <w:rsid w:val="002423B7"/>
    <w:rsid w:val="00263B1E"/>
    <w:rsid w:val="002827DA"/>
    <w:rsid w:val="002B5F9F"/>
    <w:rsid w:val="002E280F"/>
    <w:rsid w:val="002F52B7"/>
    <w:rsid w:val="003401D0"/>
    <w:rsid w:val="0036019C"/>
    <w:rsid w:val="0038132A"/>
    <w:rsid w:val="00390283"/>
    <w:rsid w:val="003D2F9C"/>
    <w:rsid w:val="003D6FF3"/>
    <w:rsid w:val="003F1C6F"/>
    <w:rsid w:val="00421ADF"/>
    <w:rsid w:val="00421E87"/>
    <w:rsid w:val="00427857"/>
    <w:rsid w:val="004336C2"/>
    <w:rsid w:val="00464FD0"/>
    <w:rsid w:val="00470C32"/>
    <w:rsid w:val="004B4CA2"/>
    <w:rsid w:val="004F450E"/>
    <w:rsid w:val="00551152"/>
    <w:rsid w:val="0059455D"/>
    <w:rsid w:val="005B64D8"/>
    <w:rsid w:val="005C2ED9"/>
    <w:rsid w:val="005E3842"/>
    <w:rsid w:val="005E40A8"/>
    <w:rsid w:val="00604F19"/>
    <w:rsid w:val="00625A6B"/>
    <w:rsid w:val="00631551"/>
    <w:rsid w:val="006319D4"/>
    <w:rsid w:val="00642780"/>
    <w:rsid w:val="00657F4D"/>
    <w:rsid w:val="006A5B8E"/>
    <w:rsid w:val="006B03AF"/>
    <w:rsid w:val="006D66D7"/>
    <w:rsid w:val="00705604"/>
    <w:rsid w:val="0071701D"/>
    <w:rsid w:val="00745FC6"/>
    <w:rsid w:val="0075663F"/>
    <w:rsid w:val="007739A7"/>
    <w:rsid w:val="00792A68"/>
    <w:rsid w:val="0079448B"/>
    <w:rsid w:val="00794773"/>
    <w:rsid w:val="007D7FA1"/>
    <w:rsid w:val="007E4583"/>
    <w:rsid w:val="00820664"/>
    <w:rsid w:val="00824CCC"/>
    <w:rsid w:val="00844319"/>
    <w:rsid w:val="0088565F"/>
    <w:rsid w:val="008B7716"/>
    <w:rsid w:val="008B7D2A"/>
    <w:rsid w:val="008C5660"/>
    <w:rsid w:val="008C675B"/>
    <w:rsid w:val="008C68D4"/>
    <w:rsid w:val="008D27CC"/>
    <w:rsid w:val="008E2C8E"/>
    <w:rsid w:val="008E3FF3"/>
    <w:rsid w:val="00910FB1"/>
    <w:rsid w:val="0094506A"/>
    <w:rsid w:val="009471C8"/>
    <w:rsid w:val="009B187A"/>
    <w:rsid w:val="009B7BC0"/>
    <w:rsid w:val="009D7172"/>
    <w:rsid w:val="009E302F"/>
    <w:rsid w:val="009F6257"/>
    <w:rsid w:val="00A01F41"/>
    <w:rsid w:val="00A04654"/>
    <w:rsid w:val="00A04FE8"/>
    <w:rsid w:val="00A26742"/>
    <w:rsid w:val="00A3495B"/>
    <w:rsid w:val="00A34DF0"/>
    <w:rsid w:val="00A47AFC"/>
    <w:rsid w:val="00A56548"/>
    <w:rsid w:val="00A71A86"/>
    <w:rsid w:val="00AA105E"/>
    <w:rsid w:val="00AC1C71"/>
    <w:rsid w:val="00AC1D4E"/>
    <w:rsid w:val="00AD45EC"/>
    <w:rsid w:val="00AE0975"/>
    <w:rsid w:val="00B50231"/>
    <w:rsid w:val="00B52872"/>
    <w:rsid w:val="00B61E6A"/>
    <w:rsid w:val="00B75197"/>
    <w:rsid w:val="00B77297"/>
    <w:rsid w:val="00BA41A0"/>
    <w:rsid w:val="00BA4488"/>
    <w:rsid w:val="00BA466B"/>
    <w:rsid w:val="00BB77AF"/>
    <w:rsid w:val="00C17285"/>
    <w:rsid w:val="00C5120F"/>
    <w:rsid w:val="00C65629"/>
    <w:rsid w:val="00C7362A"/>
    <w:rsid w:val="00CD045A"/>
    <w:rsid w:val="00CD0E5E"/>
    <w:rsid w:val="00CE31BD"/>
    <w:rsid w:val="00D10AEB"/>
    <w:rsid w:val="00D370A7"/>
    <w:rsid w:val="00D70E9D"/>
    <w:rsid w:val="00D92205"/>
    <w:rsid w:val="00DC27DF"/>
    <w:rsid w:val="00DC43D1"/>
    <w:rsid w:val="00DE00CD"/>
    <w:rsid w:val="00E068C8"/>
    <w:rsid w:val="00E401BF"/>
    <w:rsid w:val="00E44176"/>
    <w:rsid w:val="00E6566F"/>
    <w:rsid w:val="00EA6164"/>
    <w:rsid w:val="00EC35A5"/>
    <w:rsid w:val="00EE476A"/>
    <w:rsid w:val="00F15656"/>
    <w:rsid w:val="00F545D3"/>
    <w:rsid w:val="00F739C2"/>
    <w:rsid w:val="00F803C9"/>
    <w:rsid w:val="00F8170D"/>
    <w:rsid w:val="00FE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rmal"/>
    <w:link w:val="EditorsNoteChar"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Props1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3259</TotalTime>
  <Pages>3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Dongjoo</cp:lastModifiedBy>
  <cp:revision>78</cp:revision>
  <dcterms:created xsi:type="dcterms:W3CDTF">2024-02-07T02:23:00Z</dcterms:created>
  <dcterms:modified xsi:type="dcterms:W3CDTF">2024-05-17T01:10:00Z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</Properties>
</file>